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BA9" w:rsidP="00DA2BA9" w:rsidRDefault="00DA2BA9" w14:paraId="0CDDA452" w14:textId="61E84680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DA2BA9">
        <w:rPr>
          <w:rFonts w:ascii="Arial" w:hAnsi="Arial" w:cs="Arial"/>
          <w:b/>
          <w:bCs/>
          <w:iCs/>
          <w:color w:val="auto"/>
          <w:sz w:val="28"/>
          <w:szCs w:val="28"/>
          <w:highlight w:val="yellow"/>
        </w:rPr>
        <w:t>[</w:t>
      </w:r>
      <w:r w:rsidR="006E3780">
        <w:rPr>
          <w:rFonts w:ascii="Arial" w:hAnsi="Arial" w:cs="Arial"/>
          <w:b/>
          <w:bCs/>
          <w:iCs/>
          <w:color w:val="auto"/>
          <w:sz w:val="28"/>
          <w:szCs w:val="28"/>
          <w:highlight w:val="yellow"/>
        </w:rPr>
        <w:t>Hospital name</w:t>
      </w:r>
      <w:r w:rsidRPr="00DA2BA9">
        <w:rPr>
          <w:rFonts w:ascii="Arial" w:hAnsi="Arial" w:cs="Arial"/>
          <w:b/>
          <w:bCs/>
          <w:color w:val="auto"/>
          <w:sz w:val="28"/>
          <w:szCs w:val="28"/>
          <w:highlight w:val="yellow"/>
        </w:rPr>
        <w:t>]</w:t>
      </w:r>
      <w:r w:rsidRPr="00DA2BA9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65E9D">
        <w:rPr>
          <w:rFonts w:ascii="Arial" w:hAnsi="Arial" w:cs="Arial"/>
          <w:b/>
          <w:bCs/>
          <w:color w:val="auto"/>
          <w:sz w:val="28"/>
          <w:szCs w:val="28"/>
        </w:rPr>
        <w:t>nationally recognized for its commitment to quality care for heart attacks in (</w:t>
      </w:r>
      <w:r w:rsidRPr="008C3D49" w:rsidR="008C3D49">
        <w:rPr>
          <w:rFonts w:ascii="Arial" w:hAnsi="Arial" w:cs="Arial"/>
          <w:b/>
          <w:bCs/>
          <w:color w:val="auto"/>
          <w:sz w:val="28"/>
          <w:szCs w:val="28"/>
          <w:highlight w:val="yellow"/>
        </w:rPr>
        <w:t>Metro area</w:t>
      </w:r>
      <w:r w:rsidR="00A65E9D">
        <w:rPr>
          <w:rFonts w:ascii="Arial" w:hAnsi="Arial" w:cs="Arial"/>
          <w:b/>
          <w:bCs/>
          <w:color w:val="auto"/>
          <w:sz w:val="28"/>
          <w:szCs w:val="28"/>
        </w:rPr>
        <w:t>)</w:t>
      </w:r>
    </w:p>
    <w:p w:rsidRPr="00DA2BA9" w:rsidR="00301F87" w:rsidP="00DA2BA9" w:rsidRDefault="00301F87" w14:paraId="7020C9F4" w14:textId="77777777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8315C3" w:rsidP="0BE116E9" w:rsidRDefault="008315C3" w14:paraId="5D792B4F" w14:textId="6E64BABC">
      <w:pPr>
        <w:tabs>
          <w:tab w:val="left" w:pos="360"/>
        </w:tabs>
        <w:spacing w:line="288" w:lineRule="auto"/>
        <w:rPr>
          <w:rFonts w:cs="Arial"/>
        </w:rPr>
      </w:pPr>
      <w:r w:rsidRPr="0BE116E9">
        <w:rPr>
          <w:rFonts w:cs="Arial"/>
        </w:rPr>
        <w:t>(</w:t>
      </w:r>
      <w:r w:rsidRPr="0BE116E9">
        <w:rPr>
          <w:rFonts w:cs="Arial"/>
          <w:highlight w:val="yellow"/>
        </w:rPr>
        <w:t>Hospital Name</w:t>
      </w:r>
      <w:r w:rsidRPr="0BE116E9">
        <w:rPr>
          <w:rFonts w:cs="Arial"/>
        </w:rPr>
        <w:t xml:space="preserve">) has received the American Heart Association’s </w:t>
      </w:r>
      <w:hyperlink r:id="rId7">
        <w:r w:rsidRPr="0BE116E9">
          <w:rPr>
            <w:rStyle w:val="Hyperlink"/>
            <w:rFonts w:eastAsia="Arial" w:cs="Arial"/>
          </w:rPr>
          <w:t>Mission: Lifeline</w:t>
        </w:r>
        <w:r w:rsidRPr="0BE116E9">
          <w:rPr>
            <w:rStyle w:val="Hyperlink"/>
            <w:rFonts w:eastAsia="Arial" w:cs="Arial"/>
            <w:vertAlign w:val="superscript"/>
          </w:rPr>
          <w:t>®</w:t>
        </w:r>
        <w:r w:rsidRPr="0BE116E9">
          <w:rPr>
            <w:rStyle w:val="Hyperlink"/>
            <w:rFonts w:eastAsia="Arial" w:cs="Arial"/>
          </w:rPr>
          <w:t xml:space="preserve"> STEMI Receiving Center</w:t>
        </w:r>
      </w:hyperlink>
      <w:r w:rsidRPr="0BE116E9">
        <w:rPr>
          <w:rFonts w:eastAsia="Arial" w:cs="Arial"/>
        </w:rPr>
        <w:t xml:space="preserve"> </w:t>
      </w:r>
      <w:r w:rsidRPr="0BE116E9">
        <w:rPr>
          <w:rFonts w:cs="Arial"/>
          <w:highlight w:val="yellow"/>
        </w:rPr>
        <w:t>(SELECT LEVEL: Gold Silver, Bronze, Participant</w:t>
      </w:r>
      <w:r w:rsidRPr="0BE116E9">
        <w:rPr>
          <w:rFonts w:cs="Arial"/>
        </w:rPr>
        <w:t xml:space="preserve">) recognition for its commitment to offering rapid, research-based care to people experiencing a specific type of </w:t>
      </w:r>
      <w:hyperlink r:id="rId8">
        <w:r w:rsidRPr="0BE116E9">
          <w:rPr>
            <w:rStyle w:val="Hyperlink"/>
            <w:rFonts w:eastAsia="Arial" w:cs="Arial"/>
          </w:rPr>
          <w:t>heart attack</w:t>
        </w:r>
      </w:hyperlink>
      <w:r w:rsidRPr="0BE116E9">
        <w:rPr>
          <w:rFonts w:eastAsia="Arial" w:cs="Arial"/>
        </w:rPr>
        <w:t xml:space="preserve"> </w:t>
      </w:r>
      <w:r w:rsidRPr="0BE116E9">
        <w:rPr>
          <w:rFonts w:cs="Arial"/>
        </w:rPr>
        <w:t>known as an ST elevation myocardial infarction (STEMI)</w:t>
      </w:r>
      <w:r w:rsidRPr="0BE116E9" w:rsidR="005F7A53">
        <w:rPr>
          <w:rFonts w:cs="Arial"/>
        </w:rPr>
        <w:t>, known to be more severe and dangerous than other types of heart attacks.</w:t>
      </w:r>
    </w:p>
    <w:p w:rsidR="008315C3" w:rsidP="008315C3" w:rsidRDefault="008315C3" w14:paraId="0C7F5131" w14:textId="77777777">
      <w:pPr>
        <w:tabs>
          <w:tab w:val="left" w:pos="0"/>
        </w:tabs>
        <w:spacing w:line="312" w:lineRule="auto"/>
        <w:rPr>
          <w:rFonts w:cs="Arial"/>
          <w:szCs w:val="22"/>
        </w:rPr>
      </w:pPr>
    </w:p>
    <w:p w:rsidR="008315C3" w:rsidP="354D0783" w:rsidRDefault="008315C3" w14:paraId="0B5A6FF7" w14:textId="6A1A3728">
      <w:pPr>
        <w:tabs>
          <w:tab w:val="left" w:pos="360"/>
        </w:tabs>
        <w:spacing w:line="288" w:lineRule="auto"/>
        <w:rPr>
          <w:rFonts w:cs="Arial"/>
        </w:rPr>
      </w:pPr>
      <w:r w:rsidRPr="354D0783" w:rsidR="008315C3">
        <w:rPr>
          <w:rFonts w:cs="Arial"/>
        </w:rPr>
        <w:t>Each year</w:t>
      </w:r>
      <w:r w:rsidRPr="354D0783" w:rsidR="008315C3">
        <w:rPr>
          <w:rFonts w:cs="Arial"/>
        </w:rPr>
        <w:t>,</w:t>
      </w:r>
      <w:r w:rsidRPr="354D0783" w:rsidR="008315C3">
        <w:rPr>
          <w:rFonts w:cs="Arial"/>
        </w:rPr>
        <w:t xml:space="preserve"> </w:t>
      </w:r>
      <w:r w:rsidRPr="354D0783" w:rsidR="07EF6A66">
        <w:rPr>
          <w:rFonts w:cs="Arial"/>
        </w:rPr>
        <w:t>about</w:t>
      </w:r>
      <w:r w:rsidRPr="354D0783" w:rsidR="008315C3">
        <w:rPr>
          <w:rFonts w:cs="Arial"/>
        </w:rPr>
        <w:t xml:space="preserve"> </w:t>
      </w:r>
      <w:r w:rsidRPr="354D0783" w:rsidR="008315C3">
        <w:rPr>
          <w:rFonts w:cs="Arial"/>
        </w:rPr>
        <w:t>28</w:t>
      </w:r>
      <w:r w:rsidRPr="354D0783" w:rsidR="37F5EC7F">
        <w:rPr>
          <w:rFonts w:cs="Arial"/>
        </w:rPr>
        <w:t>5</w:t>
      </w:r>
      <w:r w:rsidRPr="354D0783" w:rsidR="008315C3">
        <w:rPr>
          <w:rFonts w:cs="Arial"/>
        </w:rPr>
        <w:t>,000</w:t>
      </w:r>
      <w:r w:rsidRPr="354D0783" w:rsidR="008315C3">
        <w:rPr>
          <w:rFonts w:cs="Arial"/>
        </w:rPr>
        <w:t xml:space="preserve"> people</w:t>
      </w:r>
      <w:r w:rsidRPr="354D0783" w:rsidR="008315C3">
        <w:rPr>
          <w:rFonts w:cs="Arial"/>
        </w:rPr>
        <w:t xml:space="preserve"> </w:t>
      </w:r>
      <w:r w:rsidRPr="354D0783" w:rsidR="008315C3">
        <w:rPr>
          <w:rFonts w:cs="Arial"/>
        </w:rPr>
        <w:t>in the U</w:t>
      </w:r>
      <w:r w:rsidRPr="354D0783" w:rsidR="008315C3">
        <w:rPr>
          <w:rFonts w:cs="Arial"/>
        </w:rPr>
        <w:t xml:space="preserve">.S. </w:t>
      </w:r>
      <w:r w:rsidRPr="354D0783" w:rsidR="008315C3">
        <w:rPr>
          <w:rFonts w:cs="Arial"/>
        </w:rPr>
        <w:t xml:space="preserve">experience </w:t>
      </w:r>
      <w:r w:rsidRPr="354D0783" w:rsidR="008315C3">
        <w:rPr>
          <w:rFonts w:cs="Arial"/>
        </w:rPr>
        <w:t>this type of heart attack</w:t>
      </w:r>
      <w:r w:rsidRPr="354D0783" w:rsidR="008315C3">
        <w:rPr>
          <w:rFonts w:cs="Arial"/>
        </w:rPr>
        <w:t>,</w:t>
      </w:r>
      <w:r w:rsidRPr="354D0783" w:rsidR="008315C3">
        <w:rPr>
          <w:rFonts w:cs="Arial"/>
          <w:b w:val="1"/>
          <w:bCs w:val="1"/>
        </w:rPr>
        <w:t> </w:t>
      </w:r>
      <w:r w:rsidRPr="354D0783" w:rsidR="008315C3">
        <w:rPr>
          <w:rFonts w:cs="Arial"/>
        </w:rPr>
        <w:t>caused by a complete blockage in a coronary artery</w:t>
      </w:r>
      <w:r w:rsidRPr="354D0783" w:rsidR="008315C3">
        <w:rPr>
          <w:rFonts w:cs="Arial"/>
        </w:rPr>
        <w:t>.</w:t>
      </w:r>
      <w:r w:rsidRPr="354D0783">
        <w:rPr>
          <w:rStyle w:val="FootnoteReference"/>
          <w:rFonts w:cs="Arial"/>
        </w:rPr>
        <w:footnoteReference w:id="5284"/>
      </w:r>
      <w:r w:rsidRPr="354D0783" w:rsidR="008315C3">
        <w:rPr>
          <w:rFonts w:cs="Arial"/>
        </w:rPr>
        <w:t xml:space="preserve"> </w:t>
      </w:r>
      <w:r w:rsidRPr="354D0783" w:rsidR="008315C3">
        <w:rPr>
          <w:rFonts w:cs="Arial"/>
        </w:rPr>
        <w:t>Nearly 40</w:t>
      </w:r>
      <w:r w:rsidRPr="354D0783" w:rsidR="008315C3">
        <w:rPr>
          <w:rFonts w:cs="Arial"/>
        </w:rPr>
        <w:t xml:space="preserve">%</w:t>
      </w:r>
      <w:r w:rsidRPr="354D0783" w:rsidR="008315C3">
        <w:rPr>
          <w:rFonts w:cs="Arial"/>
        </w:rPr>
        <w:t xml:space="preserve"> of people who go to the emergency room with acute coronary syndrome </w:t>
      </w:r>
      <w:r w:rsidRPr="354D0783" w:rsidR="008315C3">
        <w:rPr>
          <w:rFonts w:cs="Arial"/>
        </w:rPr>
        <w:t>are</w:t>
      </w:r>
      <w:r w:rsidRPr="354D0783" w:rsidR="008315C3">
        <w:rPr>
          <w:rFonts w:cs="Arial"/>
        </w:rPr>
        <w:t xml:space="preserve"> diagnosed with </w:t>
      </w:r>
      <w:r w:rsidRPr="354D0783" w:rsidR="008315C3">
        <w:rPr>
          <w:rFonts w:cs="Arial"/>
        </w:rPr>
        <w:t>a STEMI</w:t>
      </w:r>
      <w:r w:rsidRPr="354D0783" w:rsidR="008315C3">
        <w:rPr>
          <w:rFonts w:cs="Arial"/>
        </w:rPr>
        <w:t>.</w:t>
      </w:r>
      <w:r w:rsidRPr="354D0783" w:rsidR="008315C3">
        <w:rPr>
          <w:rFonts w:cs="Arial"/>
        </w:rPr>
        <w:t xml:space="preserve"> Like all heart attacks, this requires </w:t>
      </w:r>
      <w:r w:rsidRPr="354D0783" w:rsidR="008315C3">
        <w:rPr>
          <w:rFonts w:cs="Arial"/>
        </w:rPr>
        <w:t xml:space="preserve">timely</w:t>
      </w:r>
      <w:r w:rsidRPr="354D0783" w:rsidR="008315C3">
        <w:rPr>
          <w:rFonts w:cs="Arial"/>
        </w:rPr>
        <w:t xml:space="preserve"> treatment </w:t>
      </w:r>
      <w:r w:rsidRPr="354D0783" w:rsidR="008315C3">
        <w:rPr>
          <w:rFonts w:cs="Arial"/>
        </w:rPr>
        <w:t>to restore blood flow as quickly as possible.</w:t>
      </w:r>
    </w:p>
    <w:p w:rsidRPr="00DA2BA9" w:rsidR="008315C3" w:rsidP="008315C3" w:rsidRDefault="008315C3" w14:paraId="2785FBD2" w14:textId="77777777">
      <w:pPr>
        <w:tabs>
          <w:tab w:val="left" w:pos="0"/>
          <w:tab w:val="left" w:pos="360"/>
        </w:tabs>
        <w:spacing w:line="312" w:lineRule="auto"/>
        <w:rPr>
          <w:rFonts w:cs="Arial"/>
          <w:szCs w:val="22"/>
        </w:rPr>
      </w:pPr>
    </w:p>
    <w:p w:rsidR="00BA4724" w:rsidP="00BA4724" w:rsidRDefault="00BA4724" w14:paraId="041256F3" w14:textId="77777777">
      <w:pPr>
        <w:tabs>
          <w:tab w:val="left" w:pos="342"/>
        </w:tabs>
        <w:spacing w:line="312" w:lineRule="auto"/>
        <w:rPr>
          <w:rFonts w:cs="Arial"/>
          <w:szCs w:val="22"/>
        </w:rPr>
      </w:pPr>
      <w:r w:rsidRPr="00E5447E">
        <w:rPr>
          <w:rFonts w:cs="Arial"/>
          <w:szCs w:val="22"/>
        </w:rPr>
        <w:t xml:space="preserve">Mission: Lifeline is a national, community-based initiative improving systems of care for patients with STEMI, </w:t>
      </w:r>
      <w:r>
        <w:rPr>
          <w:rFonts w:cs="Arial"/>
          <w:szCs w:val="22"/>
        </w:rPr>
        <w:t>non-</w:t>
      </w:r>
      <w:r w:rsidRPr="00DA2BA9">
        <w:rPr>
          <w:rFonts w:cs="Arial"/>
          <w:bCs/>
          <w:szCs w:val="22"/>
        </w:rPr>
        <w:t>ST elevation myocardial infarction</w:t>
      </w:r>
      <w:r>
        <w:rPr>
          <w:rFonts w:cs="Arial"/>
          <w:bCs/>
          <w:szCs w:val="22"/>
        </w:rPr>
        <w:t xml:space="preserve"> (N</w:t>
      </w:r>
      <w:r>
        <w:rPr>
          <w:rFonts w:cs="Arial"/>
          <w:szCs w:val="22"/>
        </w:rPr>
        <w:t>STEMI)</w:t>
      </w:r>
      <w:r w:rsidRPr="00E5447E">
        <w:rPr>
          <w:rFonts w:cs="Arial"/>
          <w:szCs w:val="22"/>
        </w:rPr>
        <w:t>, stroke and out-of-hospital cardiac arrest. The program focuses on streamlining processes to speed the delivery of proper treatment for time sensitive, neuro-cardiovascular disease states</w:t>
      </w:r>
      <w:r>
        <w:rPr>
          <w:rFonts w:cs="Arial"/>
          <w:szCs w:val="22"/>
        </w:rPr>
        <w:t>.</w:t>
      </w:r>
    </w:p>
    <w:p w:rsidRPr="00DA2BA9" w:rsidR="008315C3" w:rsidP="008315C3" w:rsidRDefault="008315C3" w14:paraId="4557467B" w14:textId="77777777">
      <w:pPr>
        <w:tabs>
          <w:tab w:val="left" w:pos="342"/>
        </w:tabs>
        <w:spacing w:line="312" w:lineRule="auto"/>
        <w:rPr>
          <w:rFonts w:cs="Arial"/>
          <w:szCs w:val="22"/>
        </w:rPr>
      </w:pPr>
    </w:p>
    <w:p w:rsidRPr="007C773E" w:rsidR="008315C3" w:rsidP="008315C3" w:rsidRDefault="008315C3" w14:paraId="2A2DF9C4" w14:textId="77777777">
      <w:pPr>
        <w:pStyle w:val="ListParagraph"/>
        <w:autoSpaceDE w:val="0"/>
        <w:autoSpaceDN w:val="0"/>
        <w:adjustRightInd w:val="0"/>
        <w:spacing w:line="288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Mission: Lifeline </w:t>
      </w:r>
      <w:r w:rsidRPr="004F2502">
        <w:rPr>
          <w:rFonts w:ascii="Arial" w:hAnsi="Arial" w:cs="Arial"/>
          <w:sz w:val="22"/>
          <w:szCs w:val="22"/>
        </w:rPr>
        <w:t xml:space="preserve">Receiving Center </w:t>
      </w:r>
      <w:r>
        <w:rPr>
          <w:rFonts w:ascii="Arial" w:hAnsi="Arial" w:cs="Arial"/>
          <w:sz w:val="22"/>
          <w:szCs w:val="22"/>
        </w:rPr>
        <w:t>a</w:t>
      </w:r>
      <w:r w:rsidRPr="008E43E0">
        <w:rPr>
          <w:rFonts w:ascii="Arial" w:hAnsi="Arial" w:cs="Arial"/>
          <w:sz w:val="22"/>
          <w:szCs w:val="22"/>
        </w:rPr>
        <w:t xml:space="preserve">ward is earned by </w:t>
      </w:r>
      <w:r>
        <w:rPr>
          <w:rFonts w:ascii="Arial" w:hAnsi="Arial" w:cs="Arial"/>
          <w:sz w:val="22"/>
          <w:szCs w:val="22"/>
        </w:rPr>
        <w:t>hospital</w:t>
      </w:r>
      <w:r w:rsidRPr="008E43E0">
        <w:rPr>
          <w:rFonts w:ascii="Arial" w:hAnsi="Arial" w:cs="Arial"/>
          <w:sz w:val="22"/>
          <w:szCs w:val="22"/>
        </w:rPr>
        <w:t xml:space="preserve">s that demonstrate a commitment to treating patients according to the most up-to-date research-based </w:t>
      </w:r>
      <w:r>
        <w:rPr>
          <w:rFonts w:ascii="Arial" w:hAnsi="Arial" w:cs="Arial"/>
          <w:sz w:val="22"/>
          <w:szCs w:val="22"/>
        </w:rPr>
        <w:t>guidelines for STEMI care</w:t>
      </w:r>
      <w:r w:rsidRPr="008E43E0">
        <w:rPr>
          <w:rFonts w:ascii="Arial" w:hAnsi="Arial" w:cs="Arial"/>
          <w:sz w:val="22"/>
          <w:szCs w:val="22"/>
        </w:rPr>
        <w:t xml:space="preserve"> as outlined by the American Heart Association. </w:t>
      </w:r>
    </w:p>
    <w:p w:rsidR="008315C3" w:rsidP="008315C3" w:rsidRDefault="008315C3" w14:paraId="40D3AD98" w14:textId="77777777">
      <w:pPr>
        <w:pStyle w:val="BodyText3"/>
        <w:tabs>
          <w:tab w:val="left" w:pos="513"/>
        </w:tabs>
        <w:spacing w:line="312" w:lineRule="auto"/>
        <w:rPr>
          <w:rFonts w:ascii="Arial" w:hAnsi="Arial" w:cs="Arial"/>
          <w:sz w:val="22"/>
          <w:szCs w:val="22"/>
        </w:rPr>
      </w:pPr>
    </w:p>
    <w:p w:rsidRPr="007C773E" w:rsidR="008315C3" w:rsidP="008315C3" w:rsidRDefault="008315C3" w14:paraId="13B76E72" w14:textId="77777777">
      <w:pPr>
        <w:tabs>
          <w:tab w:val="left" w:pos="360"/>
        </w:tabs>
        <w:spacing w:line="288" w:lineRule="auto"/>
        <w:rPr>
          <w:rFonts w:cs="Arial"/>
          <w:szCs w:val="22"/>
        </w:rPr>
      </w:pPr>
      <w:r w:rsidRPr="006D3F50">
        <w:rPr>
          <w:rFonts w:cs="Arial"/>
          <w:szCs w:val="22"/>
        </w:rPr>
        <w:t>“</w:t>
      </w:r>
      <w:r w:rsidRPr="006D3F50">
        <w:rPr>
          <w:rFonts w:cs="Arial"/>
          <w:szCs w:val="22"/>
          <w:highlight w:val="yellow"/>
        </w:rPr>
        <w:t>(Hospital Name)</w:t>
      </w:r>
      <w:r w:rsidRPr="008A538B">
        <w:rPr>
          <w:rFonts w:cs="Arial"/>
          <w:szCs w:val="22"/>
        </w:rPr>
        <w:t xml:space="preserve"> </w:t>
      </w:r>
      <w:r w:rsidRPr="00E91B93">
        <w:rPr>
          <w:rFonts w:cs="Arial"/>
          <w:szCs w:val="22"/>
        </w:rPr>
        <w:t>is dedicated to improving the quality of heart care and the American Heart Association’s Mission: Lifeline program helps us achieve that goal</w:t>
      </w:r>
      <w:r w:rsidRPr="006D3F50">
        <w:rPr>
          <w:rFonts w:cs="Arial"/>
          <w:szCs w:val="22"/>
        </w:rPr>
        <w:t xml:space="preserve">,” said </w:t>
      </w:r>
      <w:r w:rsidRPr="006D3F50">
        <w:rPr>
          <w:rFonts w:cs="Arial"/>
          <w:szCs w:val="22"/>
          <w:highlight w:val="yellow"/>
        </w:rPr>
        <w:t>(Hospital Spokesperson).</w:t>
      </w:r>
      <w:r w:rsidRPr="006D3F50">
        <w:rPr>
          <w:rFonts w:cs="Arial"/>
          <w:szCs w:val="22"/>
        </w:rPr>
        <w:t xml:space="preserve"> “</w:t>
      </w:r>
      <w:r w:rsidRPr="007C773E">
        <w:rPr>
          <w:rFonts w:cs="Arial"/>
          <w:szCs w:val="22"/>
        </w:rPr>
        <w:t>The Mission: Lifeline program put</w:t>
      </w:r>
      <w:r>
        <w:rPr>
          <w:rFonts w:cs="Arial"/>
          <w:szCs w:val="22"/>
        </w:rPr>
        <w:t>s</w:t>
      </w:r>
      <w:r w:rsidRPr="007C773E">
        <w:rPr>
          <w:rFonts w:cs="Arial"/>
          <w:szCs w:val="22"/>
        </w:rPr>
        <w:t xml:space="preserve"> proven knowledge and guidelines to work on a daily basis </w:t>
      </w:r>
      <w:r>
        <w:rPr>
          <w:rFonts w:cs="Arial"/>
          <w:szCs w:val="22"/>
        </w:rPr>
        <w:t>so</w:t>
      </w:r>
      <w:r w:rsidRPr="007C773E">
        <w:rPr>
          <w:rFonts w:cs="Arial"/>
          <w:szCs w:val="22"/>
        </w:rPr>
        <w:t xml:space="preserve"> patients have the best possible chance of survival.”</w:t>
      </w:r>
    </w:p>
    <w:p w:rsidRPr="00DA2BA9" w:rsidR="00CA05F0" w:rsidRDefault="00CA05F0" w14:paraId="322E49DA" w14:textId="77777777">
      <w:pPr>
        <w:rPr>
          <w:rFonts w:cs="Arial"/>
          <w:szCs w:val="22"/>
        </w:rPr>
      </w:pPr>
    </w:p>
    <w:sectPr w:rsidRPr="00DA2BA9" w:rsidR="00CA05F0" w:rsidSect="00DD5E01">
      <w:headerReference w:type="even" r:id="rId9"/>
      <w:headerReference w:type="default" r:id="rId10"/>
      <w:footerReference w:type="default" r:id="rId11"/>
      <w:footerReference w:type="first" r:id="rId12"/>
      <w:pgSz w:w="12240" w:h="15840" w:orient="portrait" w:code="1"/>
      <w:pgMar w:top="1152" w:right="1152" w:bottom="288" w:left="1440" w:header="720" w:footer="720" w:gutter="0"/>
      <w:cols w:space="720"/>
      <w:noEndnote/>
      <w:titlePg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49F3" w:rsidP="00956093" w:rsidRDefault="004949F3" w14:paraId="57122A96" w14:textId="77777777">
      <w:r>
        <w:separator/>
      </w:r>
    </w:p>
  </w:endnote>
  <w:endnote w:type="continuationSeparator" w:id="0">
    <w:p w:rsidR="004949F3" w:rsidP="00956093" w:rsidRDefault="004949F3" w14:paraId="506CFAE8" w14:textId="77777777">
      <w:r>
        <w:continuationSeparator/>
      </w:r>
    </w:p>
  </w:endnote>
  <w:endnote w:type="continuationNotice" w:id="1">
    <w:p w:rsidR="004949F3" w:rsidRDefault="004949F3" w14:paraId="2C75ACA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EA4" w:rsidP="00625EA4" w:rsidRDefault="00625EA4" w14:paraId="4756B7F4" w14:textId="77777777">
    <w:pPr>
      <w:pStyle w:val="BodyText3"/>
      <w:jc w:val="center"/>
    </w:pPr>
  </w:p>
  <w:p w:rsidR="00625EA4" w:rsidP="00625EA4" w:rsidRDefault="00625EA4" w14:paraId="64DBEEEB" w14:textId="77777777">
    <w:pPr>
      <w:pStyle w:val="BodyText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81959" w:rsidR="00625EA4" w:rsidP="00625EA4" w:rsidRDefault="00625EA4" w14:paraId="4354A7AC" w14:textId="09879D94">
    <w:pPr>
      <w:pStyle w:val="Footer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49F3" w:rsidP="00956093" w:rsidRDefault="004949F3" w14:paraId="40E20E7B" w14:textId="77777777">
      <w:r>
        <w:separator/>
      </w:r>
    </w:p>
  </w:footnote>
  <w:footnote w:type="continuationSeparator" w:id="0">
    <w:p w:rsidR="004949F3" w:rsidP="00956093" w:rsidRDefault="004949F3" w14:paraId="62CA434C" w14:textId="77777777">
      <w:r>
        <w:continuationSeparator/>
      </w:r>
    </w:p>
  </w:footnote>
  <w:footnote w:type="continuationNotice" w:id="1">
    <w:p w:rsidR="004949F3" w:rsidRDefault="004949F3" w14:paraId="6FF1B269" w14:textId="77777777"/>
  </w:footnote>
  <w:footnote w:id="5284">
    <w:p w:rsidR="354D0783" w:rsidP="354D0783" w:rsidRDefault="354D0783" w14:paraId="2F39CC9B" w14:textId="3BA8476F">
      <w:pPr>
        <w:pStyle w:val="Normal"/>
        <w:bidi w:val="0"/>
        <w:spacing w:after="0" w:line="240" w:lineRule="auto"/>
        <w:rPr>
          <w:noProof w:val="0"/>
          <w:lang w:val="en-US"/>
        </w:rPr>
      </w:pPr>
      <w:r w:rsidRPr="354D0783">
        <w:rPr>
          <w:rStyle w:val="FootnoteReference"/>
        </w:rPr>
        <w:footnoteRef/>
      </w:r>
      <w:r w:rsidRPr="354D0783" w:rsidR="354D07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hyperlink r:id="R7b88711cc3d94688">
        <w:r w:rsidRPr="354D0783" w:rsidR="354D0783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https://pubmed.ncbi.nlm.nih.gov/30335314/</w:t>
        </w:r>
      </w:hyperlink>
      <w:r w:rsidRPr="354D0783" w:rsidR="354D07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(Epidemiology section).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EA4" w:rsidP="00625EA4" w:rsidRDefault="00574623" w14:paraId="1544B36E" w14:textId="77777777">
    <w:pPr>
      <w:pStyle w:val="Header"/>
      <w:jc w:val="right"/>
      <w:rPr>
        <w:rFonts w:ascii="Times New Roman" w:hAnsi="Times New Roman"/>
        <w:sz w:val="24"/>
      </w:rPr>
    </w:pPr>
    <w:r w:rsidRPr="00676593">
      <w:rPr>
        <w:rFonts w:ascii="Times New Roman" w:hAnsi="Times New Roman"/>
        <w:sz w:val="24"/>
      </w:rPr>
      <w:t>Award-2</w:t>
    </w:r>
  </w:p>
  <w:p w:rsidRPr="00676593" w:rsidR="00625EA4" w:rsidP="00625EA4" w:rsidRDefault="00625EA4" w14:paraId="07A43A43" w14:textId="77777777">
    <w:pPr>
      <w:pStyle w:val="Header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729D5" w:rsidR="00625EA4" w:rsidP="00625EA4" w:rsidRDefault="00625EA4" w14:paraId="578B133C" w14:textId="7278EE36">
    <w:pPr>
      <w:pStyle w:val="Header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70C18"/>
    <w:multiLevelType w:val="hybridMultilevel"/>
    <w:tmpl w:val="2140EC50"/>
    <w:lvl w:ilvl="0" w:tplc="B72E0D6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09608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97"/>
    <w:rsid w:val="00011D7E"/>
    <w:rsid w:val="00026931"/>
    <w:rsid w:val="00047E97"/>
    <w:rsid w:val="00086666"/>
    <w:rsid w:val="00087208"/>
    <w:rsid w:val="00093CA7"/>
    <w:rsid w:val="000B3707"/>
    <w:rsid w:val="000C2666"/>
    <w:rsid w:val="000C78D3"/>
    <w:rsid w:val="001438CA"/>
    <w:rsid w:val="001A50DC"/>
    <w:rsid w:val="001C4106"/>
    <w:rsid w:val="001F317C"/>
    <w:rsid w:val="00257C15"/>
    <w:rsid w:val="00267E46"/>
    <w:rsid w:val="002E2026"/>
    <w:rsid w:val="002E3BAF"/>
    <w:rsid w:val="002F4F4B"/>
    <w:rsid w:val="00300836"/>
    <w:rsid w:val="00301F87"/>
    <w:rsid w:val="00340FE7"/>
    <w:rsid w:val="00341560"/>
    <w:rsid w:val="00342EDB"/>
    <w:rsid w:val="00396969"/>
    <w:rsid w:val="003A1CA3"/>
    <w:rsid w:val="003B0554"/>
    <w:rsid w:val="003B2F7A"/>
    <w:rsid w:val="003C0B1E"/>
    <w:rsid w:val="003E37B5"/>
    <w:rsid w:val="0041518D"/>
    <w:rsid w:val="004515A5"/>
    <w:rsid w:val="00493B80"/>
    <w:rsid w:val="004949F3"/>
    <w:rsid w:val="004B727A"/>
    <w:rsid w:val="00517E27"/>
    <w:rsid w:val="005510FD"/>
    <w:rsid w:val="00570627"/>
    <w:rsid w:val="00574623"/>
    <w:rsid w:val="00582695"/>
    <w:rsid w:val="005A5571"/>
    <w:rsid w:val="005C6CE7"/>
    <w:rsid w:val="005F7A53"/>
    <w:rsid w:val="00606667"/>
    <w:rsid w:val="00625EA4"/>
    <w:rsid w:val="0063454C"/>
    <w:rsid w:val="006B0D4F"/>
    <w:rsid w:val="006D4252"/>
    <w:rsid w:val="006D6913"/>
    <w:rsid w:val="006E1B6D"/>
    <w:rsid w:val="006E3780"/>
    <w:rsid w:val="006E723C"/>
    <w:rsid w:val="007215B6"/>
    <w:rsid w:val="00724D3C"/>
    <w:rsid w:val="00755B46"/>
    <w:rsid w:val="007612B5"/>
    <w:rsid w:val="007658D6"/>
    <w:rsid w:val="007671A1"/>
    <w:rsid w:val="00777160"/>
    <w:rsid w:val="00784E81"/>
    <w:rsid w:val="007D5AA1"/>
    <w:rsid w:val="00802A0F"/>
    <w:rsid w:val="008315C3"/>
    <w:rsid w:val="00833B0F"/>
    <w:rsid w:val="00833F78"/>
    <w:rsid w:val="008A4E76"/>
    <w:rsid w:val="008A538B"/>
    <w:rsid w:val="008C3D49"/>
    <w:rsid w:val="0094682D"/>
    <w:rsid w:val="00956093"/>
    <w:rsid w:val="0099162C"/>
    <w:rsid w:val="009C4B0A"/>
    <w:rsid w:val="009D10E2"/>
    <w:rsid w:val="009F3EF1"/>
    <w:rsid w:val="00A4337B"/>
    <w:rsid w:val="00A46E67"/>
    <w:rsid w:val="00A65E9D"/>
    <w:rsid w:val="00AA332D"/>
    <w:rsid w:val="00AA3D18"/>
    <w:rsid w:val="00AB5EC9"/>
    <w:rsid w:val="00AD3423"/>
    <w:rsid w:val="00AF1A2D"/>
    <w:rsid w:val="00AF25F7"/>
    <w:rsid w:val="00B55C6C"/>
    <w:rsid w:val="00B61F6B"/>
    <w:rsid w:val="00B85758"/>
    <w:rsid w:val="00BA4724"/>
    <w:rsid w:val="00BC7AEB"/>
    <w:rsid w:val="00C15925"/>
    <w:rsid w:val="00C20452"/>
    <w:rsid w:val="00C359B7"/>
    <w:rsid w:val="00C7286B"/>
    <w:rsid w:val="00C82916"/>
    <w:rsid w:val="00CA05F0"/>
    <w:rsid w:val="00CB5EC4"/>
    <w:rsid w:val="00CB7231"/>
    <w:rsid w:val="00CC7894"/>
    <w:rsid w:val="00CD1480"/>
    <w:rsid w:val="00CD55FD"/>
    <w:rsid w:val="00D6289D"/>
    <w:rsid w:val="00DA1809"/>
    <w:rsid w:val="00DA2BA9"/>
    <w:rsid w:val="00DC129F"/>
    <w:rsid w:val="00DD5E01"/>
    <w:rsid w:val="00E26F2F"/>
    <w:rsid w:val="00E402AA"/>
    <w:rsid w:val="00E60948"/>
    <w:rsid w:val="00E73FB6"/>
    <w:rsid w:val="00E77407"/>
    <w:rsid w:val="00E9585A"/>
    <w:rsid w:val="00E9610C"/>
    <w:rsid w:val="00EF674C"/>
    <w:rsid w:val="00F006FC"/>
    <w:rsid w:val="00F446B3"/>
    <w:rsid w:val="00F44729"/>
    <w:rsid w:val="00F76FAE"/>
    <w:rsid w:val="00F8666D"/>
    <w:rsid w:val="07EF6A66"/>
    <w:rsid w:val="0BE116E9"/>
    <w:rsid w:val="104A355D"/>
    <w:rsid w:val="34C97299"/>
    <w:rsid w:val="354D0783"/>
    <w:rsid w:val="37F5EC7F"/>
    <w:rsid w:val="57D691B1"/>
    <w:rsid w:val="680ED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61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7E97"/>
    <w:pPr>
      <w:spacing w:after="0" w:line="240" w:lineRule="auto"/>
    </w:pPr>
    <w:rPr>
      <w:rFonts w:ascii="Arial" w:hAnsi="Arial"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47E97"/>
    <w:pPr>
      <w:keepNext/>
      <w:spacing w:before="240" w:after="60"/>
      <w:outlineLvl w:val="0"/>
    </w:pPr>
    <w:rPr>
      <w:rFonts w:ascii="Times New Roman" w:hAnsi="Times New Roman" w:cs="Arial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47E97"/>
    <w:rPr>
      <w:rFonts w:ascii="Times New Roman" w:hAnsi="Times New Roman" w:eastAsia="Times New Roman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47E97"/>
    <w:rPr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rsid w:val="00047E97"/>
    <w:rPr>
      <w:rFonts w:ascii="Arial" w:hAnsi="Arial"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rsid w:val="00047E97"/>
    <w:pPr>
      <w:tabs>
        <w:tab w:val="left" w:pos="360"/>
      </w:tabs>
      <w:spacing w:line="360" w:lineRule="auto"/>
    </w:pPr>
    <w:rPr>
      <w:rFonts w:ascii="Times New Roman" w:hAnsi="Times New Roman"/>
      <w:sz w:val="24"/>
      <w:szCs w:val="20"/>
    </w:rPr>
  </w:style>
  <w:style w:type="character" w:styleId="BodyText3Char" w:customStyle="1">
    <w:name w:val="Body Text 3 Char"/>
    <w:basedOn w:val="DefaultParagraphFont"/>
    <w:link w:val="BodyText3"/>
    <w:uiPriority w:val="99"/>
    <w:rsid w:val="00047E97"/>
    <w:rPr>
      <w:rFonts w:ascii="Times New Roman" w:hAnsi="Times New Roman"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047E9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47E97"/>
    <w:rPr>
      <w:rFonts w:ascii="Arial" w:hAnsi="Arial" w:eastAsia="Times New Roman" w:cs="Times New Roman"/>
      <w:szCs w:val="24"/>
    </w:rPr>
  </w:style>
  <w:style w:type="character" w:styleId="Hyperlink">
    <w:name w:val="Hyperlink"/>
    <w:uiPriority w:val="99"/>
    <w:rsid w:val="00047E9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47E9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47E97"/>
    <w:rPr>
      <w:rFonts w:ascii="Arial" w:hAnsi="Arial" w:eastAsia="Times New Roman" w:cs="Times New Roman"/>
      <w:szCs w:val="24"/>
    </w:rPr>
  </w:style>
  <w:style w:type="character" w:styleId="IntenseEmphasis">
    <w:name w:val="Intense Emphasis"/>
    <w:uiPriority w:val="21"/>
    <w:qFormat/>
    <w:rsid w:val="00047E97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A46E67"/>
    <w:pPr>
      <w:ind w:left="720"/>
      <w:contextualSpacing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nhideWhenUsed/>
    <w:rsid w:val="00BC7A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7AE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BC7AEB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AE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AEB"/>
    <w:rPr>
      <w:rFonts w:ascii="Arial" w:hAnsi="Arial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AE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7AEB"/>
    <w:rPr>
      <w:rFonts w:ascii="Segoe UI" w:hAnsi="Segoe UI" w:eastAsia="Times New Roman" w:cs="Segoe UI"/>
      <w:sz w:val="18"/>
      <w:szCs w:val="18"/>
    </w:rPr>
  </w:style>
  <w:style w:type="paragraph" w:styleId="Revision">
    <w:name w:val="Revision"/>
    <w:hidden/>
    <w:uiPriority w:val="99"/>
    <w:semiHidden/>
    <w:rsid w:val="00EF674C"/>
    <w:pPr>
      <w:spacing w:after="0" w:line="240" w:lineRule="auto"/>
    </w:pPr>
    <w:rPr>
      <w:rFonts w:ascii="Arial" w:hAnsi="Arial" w:eastAsia="Times New Roman" w:cs="Times New Roman"/>
      <w:szCs w:val="24"/>
    </w:rPr>
  </w:style>
  <w:style w:type="paragraph" w:styleId="TOC1">
    <w:name w:val="toc 1"/>
    <w:basedOn w:val="Normal"/>
    <w:next w:val="Normal"/>
    <w:autoRedefine/>
    <w:semiHidden/>
    <w:rsid w:val="00DA2BA9"/>
    <w:rPr>
      <w:rFonts w:ascii="Times New Roman" w:hAnsi="Times New Roman"/>
      <w:sz w:val="24"/>
    </w:rPr>
  </w:style>
  <w:style w:type="paragraph" w:styleId="Default" w:customStyle="1">
    <w:name w:val="Default"/>
    <w:rsid w:val="00DA2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7A53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eart.org/en/health-topics/heart-attack/treatment-of-a-heart-attack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www.heart.org/en/professional/quality-improvement/mission-lifeline/mission-lifeline-hospital-stemi-and-nstemi-recognition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microsoft.com/office/2011/relationships/people" Target="people.xml" Id="R1819933a187a442e" /><Relationship Type="http://schemas.microsoft.com/office/2011/relationships/commentsExtended" Target="commentsExtended.xml" Id="Rb672c8094bdd48b7" /><Relationship Type="http://schemas.microsoft.com/office/2016/09/relationships/commentsIds" Target="commentsIds.xml" Id="Rfc0c085af9a54939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pubmed.ncbi.nlm.nih.gov/30335314/" TargetMode="External" Id="R7b88711cc3d946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Michelle Rosenfeld</lastModifiedBy>
  <revision>3</revision>
  <dcterms:created xsi:type="dcterms:W3CDTF">2023-03-13T17:28:00.0000000Z</dcterms:created>
  <dcterms:modified xsi:type="dcterms:W3CDTF">2023-03-29T17:17:09.5324771Z</dcterms:modified>
</coreProperties>
</file>