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EAAF" w14:textId="77777777" w:rsidR="00A61BE5" w:rsidRDefault="00227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23DA46F3" wp14:editId="07E0A2D6">
            <wp:simplePos x="0" y="0"/>
            <wp:positionH relativeFrom="page">
              <wp:posOffset>5991225</wp:posOffset>
            </wp:positionH>
            <wp:positionV relativeFrom="page">
              <wp:posOffset>152400</wp:posOffset>
            </wp:positionV>
            <wp:extent cx="1052513" cy="383474"/>
            <wp:effectExtent l="0" t="0" r="0" b="0"/>
            <wp:wrapSquare wrapText="bothSides" distT="0" distB="0" distL="114300" distR="114300"/>
            <wp:docPr id="1" name="image1.jpg" descr="C:\Documents and Settings\cs8282\Local Settings\Temp\Temporary Directory 3 for MSI_logo_FINAL_OK_Blue.zip\MSI_logo_FINAL_OK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cs8282\Local Settings\Temp\Temporary Directory 3 for MSI_logo_FINAL_OK_Blue.zip\MSI_logo_FINAL_OKblu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383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8"/>
        <w:gridCol w:w="3662"/>
      </w:tblGrid>
      <w:tr w:rsidR="00A61BE5" w14:paraId="65D5736D" w14:textId="77777777">
        <w:trPr>
          <w:trHeight w:val="585"/>
        </w:trPr>
        <w:tc>
          <w:tcPr>
            <w:tcW w:w="10160" w:type="dxa"/>
            <w:gridSpan w:val="2"/>
            <w:shd w:val="clear" w:color="auto" w:fill="D9D9D9"/>
          </w:tcPr>
          <w:p w14:paraId="64441436" w14:textId="77777777" w:rsidR="00A61BE5" w:rsidRDefault="00A61BE5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C85740" w14:textId="77777777" w:rsidR="00A61BE5" w:rsidRDefault="002277DE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STROKE ALTEPLASE ORDERS - EMERGENCY DEPARTMENT </w:t>
            </w:r>
          </w:p>
          <w:p w14:paraId="7AC800D9" w14:textId="77777777" w:rsidR="00A61BE5" w:rsidRDefault="00A61BE5">
            <w:pPr>
              <w:keepLines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1BE5" w14:paraId="34654614" w14:textId="77777777">
        <w:trPr>
          <w:trHeight w:val="9870"/>
        </w:trPr>
        <w:tc>
          <w:tcPr>
            <w:tcW w:w="10160" w:type="dxa"/>
            <w:gridSpan w:val="2"/>
          </w:tcPr>
          <w:p w14:paraId="48B9FA55" w14:textId="7F9CDE43" w:rsidR="00A61BE5" w:rsidRDefault="002277DE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Provider to check appropriate boxes and cross out pre-checked order if not desired. </w:t>
            </w:r>
            <w:r>
              <w:rPr>
                <w:b/>
                <w:i/>
              </w:rPr>
              <w:br/>
              <w:t>These orders are not implemented until signed by provider.</w:t>
            </w:r>
          </w:p>
          <w:p w14:paraId="21C571A3" w14:textId="77777777" w:rsidR="00A61BE5" w:rsidRDefault="00A61BE5">
            <w:pPr>
              <w:ind w:left="990" w:hanging="270"/>
              <w:rPr>
                <w:rFonts w:ascii="Arial" w:eastAsia="Arial" w:hAnsi="Arial" w:cs="Arial"/>
                <w:sz w:val="8"/>
                <w:szCs w:val="8"/>
              </w:rPr>
            </w:pPr>
          </w:p>
          <w:p w14:paraId="2EA53D21" w14:textId="618190A9" w:rsidR="00A61BE5" w:rsidRDefault="002277DE">
            <w:pPr>
              <w:ind w:left="990" w:hanging="270"/>
              <w:rPr>
                <w:rFonts w:ascii="Arial" w:eastAsia="Arial" w:hAnsi="Arial" w:cs="Arial"/>
                <w:b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Patient</w:t>
            </w:r>
            <w:r>
              <w:rPr>
                <w:rFonts w:ascii="Arial" w:eastAsia="Arial" w:hAnsi="Arial" w:cs="Arial"/>
                <w:b/>
              </w:rPr>
              <w:t xml:space="preserve"> weight: _______kg</w:t>
            </w:r>
          </w:p>
          <w:p w14:paraId="1426D656" w14:textId="2F413896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Neuro</w:t>
            </w:r>
            <w:r>
              <w:rPr>
                <w:rFonts w:ascii="Arial" w:eastAsia="Arial" w:hAnsi="Arial" w:cs="Arial"/>
              </w:rPr>
              <w:t xml:space="preserve"> checks: every 15 minutes starting at Alteplase bolus</w:t>
            </w:r>
          </w:p>
          <w:p w14:paraId="30F94F53" w14:textId="0A462999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Vital</w:t>
            </w:r>
            <w:r>
              <w:rPr>
                <w:rFonts w:ascii="Arial" w:eastAsia="Arial" w:hAnsi="Arial" w:cs="Arial"/>
              </w:rPr>
              <w:t xml:space="preserve"> Signs: every 15 minutes starting at Alteplase bolus</w:t>
            </w:r>
          </w:p>
          <w:p w14:paraId="6764F1D3" w14:textId="5870C1A7" w:rsidR="00A61BE5" w:rsidRDefault="002277DE">
            <w:pPr>
              <w:ind w:left="990" w:hanging="270"/>
              <w:rPr>
                <w:rFonts w:ascii="Arial" w:eastAsia="Arial" w:hAnsi="Arial" w:cs="Arial"/>
                <w:b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Blood</w:t>
            </w:r>
            <w:r>
              <w:rPr>
                <w:rFonts w:ascii="Arial" w:eastAsia="Arial" w:hAnsi="Arial" w:cs="Arial"/>
                <w:b/>
              </w:rPr>
              <w:t xml:space="preserve"> pressure target is under 185/110 before Alteplase and 180/105 after Alteplase</w:t>
            </w:r>
          </w:p>
          <w:p w14:paraId="269E2137" w14:textId="7716044C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2 to keep SpO2 &gt;94% or</w:t>
            </w:r>
            <w:r>
              <w:rPr>
                <w:rFonts w:ascii="Arial" w:eastAsia="Arial" w:hAnsi="Arial" w:cs="Arial"/>
              </w:rPr>
              <w:t>_______%</w:t>
            </w:r>
          </w:p>
          <w:p w14:paraId="1B6D1499" w14:textId="0989C25C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Assure</w:t>
            </w:r>
            <w:r>
              <w:rPr>
                <w:rFonts w:ascii="Arial" w:eastAsia="Arial" w:hAnsi="Arial" w:cs="Arial"/>
              </w:rPr>
              <w:t xml:space="preserve"> 2 patent large bore peripheral IVs </w:t>
            </w:r>
          </w:p>
          <w:p w14:paraId="42BBEE59" w14:textId="18EE586C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Cardiac</w:t>
            </w:r>
            <w:r>
              <w:rPr>
                <w:rFonts w:ascii="Arial" w:eastAsia="Arial" w:hAnsi="Arial" w:cs="Arial"/>
              </w:rPr>
              <w:t xml:space="preserve"> monitoring, continuous</w:t>
            </w:r>
          </w:p>
          <w:p w14:paraId="3EB3B216" w14:textId="50362A07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Full</w:t>
            </w:r>
            <w:r>
              <w:rPr>
                <w:rFonts w:ascii="Arial" w:eastAsia="Arial" w:hAnsi="Arial" w:cs="Arial"/>
              </w:rPr>
              <w:t xml:space="preserve"> NIHSS (before Alteplase and at transfer</w:t>
            </w:r>
            <w:r>
              <w:rPr>
                <w:rFonts w:ascii="Arial" w:eastAsia="Arial" w:hAnsi="Arial" w:cs="Arial"/>
              </w:rPr>
              <w:t>)</w:t>
            </w:r>
          </w:p>
          <w:p w14:paraId="0EC3C319" w14:textId="45372109" w:rsidR="00A61BE5" w:rsidRDefault="002277DE">
            <w:pPr>
              <w:ind w:left="990" w:hanging="270"/>
              <w:rPr>
                <w:rFonts w:ascii="Arial" w:eastAsia="Arial" w:hAnsi="Arial" w:cs="Arial"/>
                <w:b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Administer</w:t>
            </w:r>
            <w:r>
              <w:rPr>
                <w:rFonts w:ascii="Arial" w:eastAsia="Arial" w:hAnsi="Arial" w:cs="Arial"/>
                <w:b/>
              </w:rPr>
              <w:t xml:space="preserve"> Alteplase as per dosing calculation below</w:t>
            </w:r>
          </w:p>
          <w:p w14:paraId="0720460A" w14:textId="031DAA09" w:rsidR="00A61BE5" w:rsidRDefault="002277DE">
            <w:pPr>
              <w:ind w:left="1530" w:hanging="81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When</w:t>
            </w:r>
            <w:r>
              <w:rPr>
                <w:rFonts w:ascii="Arial" w:eastAsia="Arial" w:hAnsi="Arial" w:cs="Arial"/>
              </w:rPr>
              <w:t xml:space="preserve"> Alteplase bottle/minibag i</w:t>
            </w:r>
            <w:r>
              <w:rPr>
                <w:rFonts w:ascii="Arial" w:eastAsia="Arial" w:hAnsi="Arial" w:cs="Arial"/>
              </w:rPr>
              <w:t xml:space="preserve">s empty, hang 500 mL Normal Saline on the same tubing. </w:t>
            </w:r>
            <w:r>
              <w:rPr>
                <w:rFonts w:ascii="Arial" w:eastAsia="Arial" w:hAnsi="Arial" w:cs="Arial"/>
              </w:rPr>
              <w:t>Set to run at same rate as Alteplase infusion and administer at least 50 mL prior to any rate change. This</w:t>
            </w:r>
            <w:r>
              <w:rPr>
                <w:rFonts w:ascii="Arial" w:eastAsia="Arial" w:hAnsi="Arial" w:cs="Arial"/>
              </w:rPr>
              <w:t xml:space="preserve"> ensures that all Alteplase in the tubing is administered. </w:t>
            </w:r>
          </w:p>
          <w:p w14:paraId="7C2BAAB2" w14:textId="0C3DB36C" w:rsidR="00A61BE5" w:rsidRDefault="002277DE">
            <w:pPr>
              <w:ind w:left="990" w:hanging="270"/>
              <w:rPr>
                <w:rFonts w:ascii="Arial" w:eastAsia="Arial" w:hAnsi="Arial" w:cs="Arial"/>
              </w:rPr>
            </w:pPr>
            <w:r>
              <w:rPr>
                <w:rFonts w:ascii="Segoe UI Symbol" w:eastAsia="Arial" w:hAnsi="Segoe UI Symbol" w:cs="Segoe UI Symbol"/>
              </w:rPr>
              <w:t>☒</w:t>
            </w:r>
            <w:r>
              <w:rPr>
                <w:rFonts w:ascii="Arial" w:eastAsia="Arial" w:hAnsi="Arial" w:cs="Arial"/>
              </w:rPr>
              <w:t xml:space="preserve"> Admission</w:t>
            </w:r>
            <w:r>
              <w:rPr>
                <w:rFonts w:ascii="Arial" w:eastAsia="Arial" w:hAnsi="Arial" w:cs="Arial"/>
              </w:rPr>
              <w:t xml:space="preserve"> to ICU or transfer to </w:t>
            </w:r>
            <w:r>
              <w:rPr>
                <w:rFonts w:ascii="Arial" w:eastAsia="Arial" w:hAnsi="Arial" w:cs="Arial"/>
              </w:rPr>
              <w:t>___________________________.</w:t>
            </w:r>
          </w:p>
          <w:p w14:paraId="3240704B" w14:textId="77777777" w:rsidR="00A61BE5" w:rsidRDefault="00A61BE5">
            <w:pPr>
              <w:ind w:left="360"/>
              <w:rPr>
                <w:rFonts w:ascii="Arial" w:eastAsia="Arial" w:hAnsi="Arial" w:cs="Arial"/>
                <w:sz w:val="10"/>
                <w:szCs w:val="10"/>
              </w:rPr>
            </w:pPr>
          </w:p>
          <w:p w14:paraId="6D20AA03" w14:textId="77777777" w:rsidR="00A61BE5" w:rsidRDefault="002277D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ALTEPLASE DOSING CALCULATION: (Nursing /Pharmacy to complete)</w:t>
            </w:r>
          </w:p>
          <w:p w14:paraId="19271AD8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1. Patient weight in kg______ x 0.9 = total Alteplase dose in mg  </w:t>
            </w:r>
          </w:p>
          <w:p w14:paraId="0C3D9DB9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Total dose:  ____mg (total dose may not exceed 90 mg)</w:t>
            </w:r>
          </w:p>
          <w:p w14:paraId="32D88019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2. Bolus dose is 10% of total dose given over 1 minute       </w:t>
            </w:r>
          </w:p>
          <w:p w14:paraId="36B71A45" w14:textId="742F83C5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Total dose _____mg x 0.10 = _</w:t>
            </w:r>
            <w:r>
              <w:rPr>
                <w:rFonts w:ascii="Arial" w:eastAsia="Arial" w:hAnsi="Arial" w:cs="Arial"/>
              </w:rPr>
              <w:t>___ mg as bol</w:t>
            </w:r>
            <w:r>
              <w:rPr>
                <w:rFonts w:ascii="Arial" w:eastAsia="Arial" w:hAnsi="Arial" w:cs="Arial"/>
              </w:rPr>
              <w:t>us dose</w:t>
            </w:r>
          </w:p>
          <w:p w14:paraId="2977A514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3. Infusion dose is remaining 90% of total dose given over 1 hour</w:t>
            </w:r>
          </w:p>
          <w:p w14:paraId="6E04CC33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Total dose ____mg - bolus dose ___mg = ___ infusion dose in mg</w:t>
            </w:r>
          </w:p>
          <w:p w14:paraId="491ABBDC" w14:textId="77777777" w:rsidR="00A61BE5" w:rsidRDefault="00A61BE5">
            <w:pPr>
              <w:rPr>
                <w:rFonts w:ascii="Arial" w:eastAsia="Arial" w:hAnsi="Arial" w:cs="Arial"/>
              </w:rPr>
            </w:pPr>
          </w:p>
          <w:p w14:paraId="21A5C02A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Dosing calculation confirmed by_______________________ and ________</w:t>
            </w:r>
            <w:r>
              <w:rPr>
                <w:rFonts w:ascii="Arial" w:eastAsia="Arial" w:hAnsi="Arial" w:cs="Arial"/>
              </w:rPr>
              <w:t>______________</w:t>
            </w:r>
          </w:p>
          <w:p w14:paraId="6EC9CB8B" w14:textId="68B66588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(print/sign)  </w:t>
            </w:r>
            <w:r>
              <w:rPr>
                <w:rFonts w:ascii="Arial" w:eastAsia="Arial" w:hAnsi="Arial" w:cs="Arial"/>
              </w:rPr>
              <w:t xml:space="preserve">                               (print/sign)</w:t>
            </w:r>
          </w:p>
          <w:p w14:paraId="4E928DDA" w14:textId="77777777" w:rsidR="00A61BE5" w:rsidRDefault="00A61BE5">
            <w:pPr>
              <w:rPr>
                <w:rFonts w:ascii="Arial" w:eastAsia="Arial" w:hAnsi="Arial" w:cs="Arial"/>
                <w:sz w:val="2"/>
                <w:szCs w:val="2"/>
              </w:rPr>
            </w:pPr>
          </w:p>
          <w:p w14:paraId="6758D5DC" w14:textId="76764770" w:rsidR="00A61BE5" w:rsidRDefault="002277D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 acute deterioration in neurologic status or new complaint of headache during Alteplase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561147D1" w14:textId="736E0E2D" w:rsidR="00A61BE5" w:rsidRDefault="002277DE">
            <w:pPr>
              <w:ind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Stop</w:t>
            </w:r>
            <w:r>
              <w:rPr>
                <w:rFonts w:ascii="Arial" w:eastAsia="Arial" w:hAnsi="Arial" w:cs="Arial"/>
              </w:rPr>
              <w:t xml:space="preserve"> Alteplase infusion,</w:t>
            </w:r>
            <w:r>
              <w:rPr>
                <w:rFonts w:ascii="Arial" w:eastAsia="Arial" w:hAnsi="Arial" w:cs="Arial"/>
              </w:rPr>
              <w:t xml:space="preserve"> clamp tubing</w:t>
            </w:r>
          </w:p>
          <w:p w14:paraId="6FFCF02B" w14:textId="21FDFB53" w:rsidR="00A61BE5" w:rsidRDefault="002277DE">
            <w:pPr>
              <w:ind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Notify</w:t>
            </w:r>
            <w:r>
              <w:rPr>
                <w:rFonts w:ascii="Arial" w:eastAsia="Arial" w:hAnsi="Arial" w:cs="Arial"/>
              </w:rPr>
              <w:t xml:space="preserve"> provider</w:t>
            </w:r>
          </w:p>
          <w:p w14:paraId="55969A41" w14:textId="551362B5" w:rsidR="00A61BE5" w:rsidRDefault="002277DE">
            <w:pPr>
              <w:ind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Non</w:t>
            </w:r>
            <w:r>
              <w:rPr>
                <w:rFonts w:ascii="Arial" w:eastAsia="Arial" w:hAnsi="Arial" w:cs="Arial"/>
              </w:rPr>
              <w:t>-contrast head CT</w:t>
            </w:r>
          </w:p>
          <w:p w14:paraId="0DA89A8A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 acute swelling of lips or tongue during Alteplase</w:t>
            </w:r>
          </w:p>
          <w:p w14:paraId="183D5B54" w14:textId="31A029CC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Stop</w:t>
            </w:r>
            <w:r>
              <w:rPr>
                <w:rFonts w:ascii="Arial" w:eastAsia="Arial" w:hAnsi="Arial" w:cs="Arial"/>
              </w:rPr>
              <w:t xml:space="preserve"> Alteplase infusion,</w:t>
            </w:r>
            <w:r>
              <w:rPr>
                <w:rFonts w:ascii="Arial" w:eastAsia="Arial" w:hAnsi="Arial" w:cs="Arial"/>
              </w:rPr>
              <w:t xml:space="preserve"> clamp tubing</w:t>
            </w:r>
          </w:p>
          <w:p w14:paraId="04E56C07" w14:textId="5A705B5E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Notify</w:t>
            </w:r>
            <w:r>
              <w:rPr>
                <w:rFonts w:ascii="Arial" w:eastAsia="Arial" w:hAnsi="Arial" w:cs="Arial"/>
              </w:rPr>
              <w:t xml:space="preserve"> provider</w:t>
            </w:r>
          </w:p>
          <w:p w14:paraId="706DF918" w14:textId="318F9ACD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Methylprednisolone</w:t>
            </w:r>
            <w:r>
              <w:rPr>
                <w:rFonts w:ascii="Arial" w:eastAsia="Arial" w:hAnsi="Arial" w:cs="Arial"/>
              </w:rPr>
              <w:t xml:space="preserve"> 125 </w:t>
            </w:r>
            <w:r>
              <w:rPr>
                <w:rFonts w:ascii="Arial" w:eastAsia="Arial" w:hAnsi="Arial" w:cs="Arial"/>
              </w:rPr>
              <w:t>mg IV x 1</w:t>
            </w:r>
          </w:p>
          <w:p w14:paraId="45FA0288" w14:textId="1BFDB420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Diphenhydramine</w:t>
            </w:r>
            <w:r>
              <w:rPr>
                <w:rFonts w:ascii="Arial" w:eastAsia="Arial" w:hAnsi="Arial" w:cs="Arial"/>
              </w:rPr>
              <w:t xml:space="preserve"> 50 mg IV x 1 </w:t>
            </w:r>
          </w:p>
          <w:p w14:paraId="233FFC24" w14:textId="0DF56EF2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Famotidine</w:t>
            </w:r>
            <w:r>
              <w:rPr>
                <w:rFonts w:ascii="Arial" w:eastAsia="Arial" w:hAnsi="Arial" w:cs="Arial"/>
              </w:rPr>
              <w:t xml:space="preserve"> 20 mg/mL x1 </w:t>
            </w:r>
          </w:p>
          <w:p w14:paraId="68B8B7A9" w14:textId="3773F0BC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bookmarkStart w:id="1" w:name="_9j7v25nd6d0k" w:colFirst="0" w:colLast="0"/>
            <w:bookmarkEnd w:id="1"/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For</w:t>
            </w:r>
            <w:r>
              <w:rPr>
                <w:rFonts w:ascii="Arial" w:eastAsia="Arial" w:hAnsi="Arial" w:cs="Arial"/>
              </w:rPr>
              <w:t xml:space="preserve"> further increase in acute swelling of lips of tongue, administer 0.3mL of</w:t>
            </w:r>
            <w:r>
              <w:rPr>
                <w:rFonts w:ascii="Arial" w:eastAsia="Arial" w:hAnsi="Arial" w:cs="Arial"/>
              </w:rPr>
              <w:t xml:space="preserve"> 0.1% </w:t>
            </w:r>
          </w:p>
          <w:p w14:paraId="116AAC48" w14:textId="77777777" w:rsidR="00A61BE5" w:rsidRDefault="002277DE">
            <w:pPr>
              <w:ind w:left="-90" w:firstLine="360"/>
              <w:rPr>
                <w:rFonts w:ascii="Arial" w:eastAsia="Arial" w:hAnsi="Arial" w:cs="Arial"/>
              </w:rPr>
            </w:pPr>
            <w:bookmarkStart w:id="2" w:name="_o8hvu2pt347h" w:colFirst="0" w:colLast="0"/>
            <w:bookmarkEnd w:id="2"/>
            <w:r>
              <w:rPr>
                <w:rFonts w:ascii="Arial" w:eastAsia="Arial" w:hAnsi="Arial" w:cs="Arial"/>
              </w:rPr>
              <w:t xml:space="preserve">                  Epinephrine IV or by nebulizer</w:t>
            </w:r>
          </w:p>
          <w:p w14:paraId="4460107C" w14:textId="77777777" w:rsidR="00A61BE5" w:rsidRDefault="00A61BE5">
            <w:pPr>
              <w:ind w:left="-90" w:firstLine="360"/>
              <w:rPr>
                <w:rFonts w:ascii="Arial" w:eastAsia="Arial" w:hAnsi="Arial" w:cs="Arial"/>
                <w:sz w:val="4"/>
                <w:szCs w:val="4"/>
              </w:rPr>
            </w:pPr>
            <w:bookmarkStart w:id="3" w:name="_9exyw6tm4sx9" w:colFirst="0" w:colLast="0"/>
            <w:bookmarkEnd w:id="3"/>
          </w:p>
        </w:tc>
      </w:tr>
      <w:tr w:rsidR="00A61BE5" w14:paraId="6D85399B" w14:textId="77777777">
        <w:trPr>
          <w:trHeight w:val="242"/>
        </w:trPr>
        <w:tc>
          <w:tcPr>
            <w:tcW w:w="1016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C3E4FB9" w14:textId="75C2EBDC" w:rsidR="00A61BE5" w:rsidRDefault="002277D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Provider must cross out pre-checked order if not desired.</w:t>
            </w:r>
          </w:p>
        </w:tc>
      </w:tr>
      <w:tr w:rsidR="00A61BE5" w14:paraId="2B6724BD" w14:textId="77777777">
        <w:trPr>
          <w:trHeight w:val="2175"/>
        </w:trPr>
        <w:tc>
          <w:tcPr>
            <w:tcW w:w="6498" w:type="dxa"/>
            <w:tcBorders>
              <w:bottom w:val="single" w:sz="4" w:space="0" w:color="000000"/>
            </w:tcBorders>
          </w:tcPr>
          <w:p w14:paraId="2AFFE180" w14:textId="77777777" w:rsidR="00A61BE5" w:rsidRDefault="00A61BE5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357ABE72" w14:textId="7F8AF973" w:rsidR="00A61BE5" w:rsidRDefault="002277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Verbal order from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                                                    (</w:t>
            </w:r>
            <w:r>
              <w:rPr>
                <w:rFonts w:ascii="Arial" w:eastAsia="Arial" w:hAnsi="Arial" w:cs="Arial"/>
                <w:sz w:val="16"/>
                <w:szCs w:val="16"/>
              </w:rPr>
              <w:t>Provider)</w:t>
            </w:r>
          </w:p>
          <w:p w14:paraId="40E8F82D" w14:textId="77777777" w:rsidR="00A61BE5" w:rsidRDefault="00A61BE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485AB3E" w14:textId="77777777" w:rsidR="00A61BE5" w:rsidRDefault="002277D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Nursing signature: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57073BA5" w14:textId="77777777" w:rsidR="00A61BE5" w:rsidRDefault="00A61BE5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4B8805C7" w14:textId="26E2B77A" w:rsidR="00A61BE5" w:rsidRDefault="002277DE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</w:t>
            </w:r>
          </w:p>
          <w:p w14:paraId="3C527F28" w14:textId="77777777" w:rsidR="00A61BE5" w:rsidRDefault="00A61BE5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43E4EF88" w14:textId="77777777" w:rsidR="00A61BE5" w:rsidRDefault="002277D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Provider signature: 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___________________________               __ </w:t>
            </w:r>
          </w:p>
          <w:p w14:paraId="40C6119E" w14:textId="77777777" w:rsidR="00A61BE5" w:rsidRDefault="00A61BE5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099EB2BE" w14:textId="039421B6" w:rsidR="00A61BE5" w:rsidRDefault="002277DE">
            <w:pPr>
              <w:ind w:left="189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</w:p>
        </w:tc>
        <w:tc>
          <w:tcPr>
            <w:tcW w:w="3662" w:type="dxa"/>
            <w:tcBorders>
              <w:bottom w:val="single" w:sz="4" w:space="0" w:color="000000"/>
            </w:tcBorders>
          </w:tcPr>
          <w:p w14:paraId="283BDC6C" w14:textId="77777777" w:rsidR="00A61BE5" w:rsidRDefault="00A61BE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83D3F5" w14:textId="77777777" w:rsidR="00A61BE5" w:rsidRDefault="002277D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Patient Identification</w:t>
            </w:r>
          </w:p>
        </w:tc>
      </w:tr>
      <w:tr w:rsidR="00A61BE5" w14:paraId="281E635A" w14:textId="77777777">
        <w:trPr>
          <w:trHeight w:val="105"/>
        </w:trPr>
        <w:tc>
          <w:tcPr>
            <w:tcW w:w="10160" w:type="dxa"/>
            <w:gridSpan w:val="2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2EF92C1F" w14:textId="77777777" w:rsidR="00A61BE5" w:rsidRDefault="002277DE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Revised 11/21</w:t>
            </w:r>
          </w:p>
        </w:tc>
      </w:tr>
    </w:tbl>
    <w:p w14:paraId="30D62F1D" w14:textId="77777777" w:rsidR="00A61BE5" w:rsidRDefault="00A61BE5">
      <w:pPr>
        <w:rPr>
          <w:rFonts w:ascii="Arial" w:eastAsia="Arial" w:hAnsi="Arial" w:cs="Arial"/>
          <w:b/>
        </w:rPr>
      </w:pPr>
    </w:p>
    <w:sectPr w:rsidR="00A61BE5">
      <w:headerReference w:type="default" r:id="rId7"/>
      <w:footerReference w:type="default" r:id="rId8"/>
      <w:pgSz w:w="12240" w:h="15840"/>
      <w:pgMar w:top="0" w:right="630" w:bottom="0" w:left="1440" w:header="36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A8DE" w14:textId="77777777" w:rsidR="00000000" w:rsidRDefault="002277DE">
      <w:pPr>
        <w:spacing w:line="240" w:lineRule="auto"/>
      </w:pPr>
      <w:r>
        <w:separator/>
      </w:r>
    </w:p>
  </w:endnote>
  <w:endnote w:type="continuationSeparator" w:id="0">
    <w:p w14:paraId="21493BFD" w14:textId="77777777" w:rsidR="00000000" w:rsidRDefault="00227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8E62" w14:textId="77777777" w:rsidR="00A61BE5" w:rsidRDefault="002277DE">
    <w:pPr>
      <w:rPr>
        <w:rFonts w:ascii="Arial" w:eastAsia="Arial" w:hAnsi="Arial" w:cs="Arial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b/>
      </w:rPr>
      <w:t xml:space="preserve"> </w:t>
    </w:r>
    <w:r>
      <w:t xml:space="preserve">of 1 </w:t>
    </w:r>
    <w:r>
      <w:rPr>
        <w:b/>
      </w:rPr>
      <w:t xml:space="preserve">| </w:t>
    </w:r>
    <w:r>
      <w:rPr>
        <w:color w:val="7F7F7F"/>
      </w:rPr>
      <w:t>ED- Stroke Alteplase Orders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94F4" w14:textId="77777777" w:rsidR="00000000" w:rsidRDefault="002277DE">
      <w:pPr>
        <w:spacing w:line="240" w:lineRule="auto"/>
      </w:pPr>
      <w:r>
        <w:separator/>
      </w:r>
    </w:p>
  </w:footnote>
  <w:footnote w:type="continuationSeparator" w:id="0">
    <w:p w14:paraId="1EA23CD3" w14:textId="77777777" w:rsidR="00000000" w:rsidRDefault="002277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729F" w14:textId="77777777" w:rsidR="00A61BE5" w:rsidRDefault="00A61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E5"/>
    <w:rsid w:val="002277DE"/>
    <w:rsid w:val="00A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C063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Guzman</dc:creator>
  <cp:lastModifiedBy>Joani Guzman</cp:lastModifiedBy>
  <cp:revision>2</cp:revision>
  <dcterms:created xsi:type="dcterms:W3CDTF">2022-05-03T22:57:00Z</dcterms:created>
  <dcterms:modified xsi:type="dcterms:W3CDTF">2022-05-03T22:57:00Z</dcterms:modified>
</cp:coreProperties>
</file>